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0359E" w:rsidRPr="0096097F" w:rsidRDefault="00C53801" w:rsidP="0096097F">
      <w:pPr>
        <w:spacing w:after="0" w:line="240" w:lineRule="auto"/>
        <w:jc w:val="center"/>
        <w:rPr>
          <w:rFonts w:cs="Arial"/>
          <w:bCs/>
          <w:sz w:val="20"/>
          <w:szCs w:val="20"/>
          <w:shd w:val="clear" w:color="auto" w:fill="FFFFFF"/>
        </w:rPr>
      </w:pPr>
      <w:bookmarkStart w:id="0" w:name="_GoBack"/>
      <w:r>
        <w:rPr>
          <w:rFonts w:cs="Arial"/>
          <w:bCs/>
          <w:noProof/>
          <w:sz w:val="20"/>
          <w:szCs w:val="20"/>
          <w:shd w:val="clear" w:color="auto" w:fill="FFFFFF"/>
        </w:rPr>
        <w:drawing>
          <wp:inline distT="0" distB="0" distL="0" distR="0">
            <wp:extent cx="4596245" cy="3312000"/>
            <wp:effectExtent l="0" t="0" r="0" b="317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n tourne vert 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6245" cy="33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6097F" w:rsidRPr="0096097F" w:rsidRDefault="0096097F" w:rsidP="0096097F">
      <w:pPr>
        <w:spacing w:after="0" w:line="240" w:lineRule="auto"/>
        <w:jc w:val="center"/>
        <w:rPr>
          <w:rFonts w:cs="Arial"/>
          <w:bCs/>
          <w:sz w:val="20"/>
          <w:szCs w:val="20"/>
          <w:shd w:val="clear" w:color="auto" w:fill="FFFFFF"/>
        </w:rPr>
      </w:pPr>
    </w:p>
    <w:p w:rsidR="0040359E" w:rsidRPr="0096097F" w:rsidRDefault="0040359E" w:rsidP="0096097F">
      <w:pPr>
        <w:spacing w:after="0" w:line="240" w:lineRule="auto"/>
        <w:jc w:val="center"/>
        <w:rPr>
          <w:rFonts w:cs="Arial"/>
          <w:bCs/>
          <w:sz w:val="20"/>
          <w:szCs w:val="20"/>
          <w:shd w:val="clear" w:color="auto" w:fill="FFFFFF"/>
        </w:rPr>
      </w:pPr>
      <w:r w:rsidRPr="0096097F">
        <w:rPr>
          <w:rFonts w:cs="Arial"/>
          <w:bCs/>
          <w:sz w:val="20"/>
          <w:szCs w:val="20"/>
          <w:shd w:val="clear" w:color="auto" w:fill="FFFFFF"/>
        </w:rPr>
        <w:t xml:space="preserve">La mairesse de Montréal, Valérie Plante, entourée des partenaires </w:t>
      </w:r>
      <w:r w:rsidRPr="0096097F">
        <w:rPr>
          <w:sz w:val="20"/>
          <w:szCs w:val="20"/>
        </w:rPr>
        <w:t xml:space="preserve">de l’industrie ayant offert leur appui à l’initiative </w:t>
      </w:r>
      <w:r w:rsidRPr="0096097F">
        <w:rPr>
          <w:i/>
          <w:sz w:val="20"/>
          <w:szCs w:val="20"/>
        </w:rPr>
        <w:t>On tourne vert.</w:t>
      </w:r>
    </w:p>
    <w:p w:rsidR="0040359E" w:rsidRPr="0096097F" w:rsidRDefault="0040359E" w:rsidP="0096097F">
      <w:pPr>
        <w:spacing w:after="0" w:line="240" w:lineRule="auto"/>
        <w:jc w:val="center"/>
        <w:rPr>
          <w:rFonts w:cs="Arial"/>
          <w:bCs/>
          <w:sz w:val="20"/>
          <w:szCs w:val="20"/>
          <w:shd w:val="clear" w:color="auto" w:fill="FFFFFF"/>
        </w:rPr>
      </w:pPr>
    </w:p>
    <w:p w:rsidR="0040359E" w:rsidRPr="0096097F" w:rsidRDefault="0096097F" w:rsidP="0096097F">
      <w:pPr>
        <w:spacing w:after="0" w:line="240" w:lineRule="auto"/>
        <w:jc w:val="center"/>
        <w:rPr>
          <w:rFonts w:cs="Arial"/>
          <w:b/>
          <w:bCs/>
          <w:sz w:val="20"/>
          <w:szCs w:val="20"/>
          <w:shd w:val="clear" w:color="auto" w:fill="FFFFFF"/>
        </w:rPr>
      </w:pPr>
      <w:r w:rsidRPr="0096097F">
        <w:rPr>
          <w:rFonts w:cs="Arial"/>
          <w:b/>
          <w:bCs/>
          <w:sz w:val="20"/>
          <w:szCs w:val="20"/>
          <w:shd w:val="clear" w:color="auto" w:fill="FFFFFF"/>
        </w:rPr>
        <w:br/>
      </w:r>
      <w:r w:rsidRPr="0096097F">
        <w:rPr>
          <w:rFonts w:cs="Arial"/>
          <w:b/>
          <w:bCs/>
          <w:noProof/>
          <w:sz w:val="20"/>
          <w:szCs w:val="20"/>
          <w:shd w:val="clear" w:color="auto" w:fill="FFFFFF"/>
        </w:rPr>
        <w:drawing>
          <wp:inline distT="0" distB="0" distL="0" distR="0">
            <wp:extent cx="4968000" cy="3312000"/>
            <wp:effectExtent l="0" t="0" r="4445" b="317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ntournevert-Rollinggreen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8000" cy="33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97F" w:rsidRPr="0096097F" w:rsidRDefault="0096097F" w:rsidP="0096097F">
      <w:pPr>
        <w:spacing w:after="0" w:line="240" w:lineRule="auto"/>
        <w:jc w:val="center"/>
        <w:rPr>
          <w:rFonts w:cs="Arial"/>
          <w:b/>
          <w:bCs/>
          <w:sz w:val="20"/>
          <w:szCs w:val="20"/>
          <w:shd w:val="clear" w:color="auto" w:fill="FFFFFF"/>
        </w:rPr>
      </w:pPr>
    </w:p>
    <w:p w:rsidR="00AD4F07" w:rsidRPr="0096097F" w:rsidRDefault="0040359E" w:rsidP="0096097F">
      <w:pPr>
        <w:pStyle w:val="Titre2"/>
        <w:spacing w:before="0" w:beforeAutospacing="0" w:after="0" w:afterAutospacing="0"/>
        <w:jc w:val="center"/>
        <w:textAlignment w:val="baseline"/>
        <w:rPr>
          <w:rFonts w:asciiTheme="minorHAnsi" w:hAnsiTheme="minorHAnsi" w:cs="Arial"/>
          <w:b w:val="0"/>
          <w:sz w:val="20"/>
          <w:szCs w:val="20"/>
        </w:rPr>
      </w:pPr>
      <w:r w:rsidRPr="0096097F">
        <w:rPr>
          <w:rFonts w:asciiTheme="minorHAnsi" w:hAnsiTheme="minorHAnsi" w:cs="Arial"/>
          <w:b w:val="0"/>
          <w:bCs w:val="0"/>
          <w:sz w:val="20"/>
          <w:szCs w:val="20"/>
          <w:shd w:val="clear" w:color="auto" w:fill="FFFFFF"/>
        </w:rPr>
        <w:t xml:space="preserve">Émilie Dussault, présidente du conseil d’administration du BCTQ, Pierre Moreau, président-directeur général du BCTQ, France Lauzière, </w:t>
      </w:r>
      <w:r w:rsidRPr="0096097F">
        <w:rPr>
          <w:rFonts w:asciiTheme="minorHAnsi" w:eastAsiaTheme="minorHAnsi" w:hAnsiTheme="minorHAnsi" w:cs="Arial"/>
          <w:b w:val="0"/>
          <w:bCs w:val="0"/>
          <w:sz w:val="20"/>
          <w:szCs w:val="20"/>
          <w:shd w:val="clear" w:color="auto" w:fill="FFFFFF"/>
          <w:lang w:eastAsia="en-US"/>
        </w:rPr>
        <w:t xml:space="preserve">présidente et chef de la direction de </w:t>
      </w:r>
      <w:r w:rsidRPr="0096097F">
        <w:rPr>
          <w:rFonts w:asciiTheme="minorHAnsi" w:eastAsiaTheme="minorHAnsi" w:hAnsiTheme="minorHAnsi" w:cs="Arial"/>
          <w:b w:val="0"/>
          <w:bCs w:val="0"/>
          <w:iCs/>
          <w:sz w:val="20"/>
          <w:szCs w:val="20"/>
          <w:shd w:val="clear" w:color="auto" w:fill="FFFFFF"/>
          <w:lang w:eastAsia="en-US"/>
        </w:rPr>
        <w:t>Groupe TVA</w:t>
      </w:r>
      <w:r w:rsidRPr="0096097F">
        <w:rPr>
          <w:rFonts w:asciiTheme="minorHAnsi" w:eastAsiaTheme="minorHAnsi" w:hAnsiTheme="minorHAnsi" w:cs="Arial"/>
          <w:b w:val="0"/>
          <w:bCs w:val="0"/>
          <w:sz w:val="20"/>
          <w:szCs w:val="20"/>
          <w:shd w:val="clear" w:color="auto" w:fill="FFFFFF"/>
          <w:lang w:eastAsia="en-US"/>
        </w:rPr>
        <w:t xml:space="preserve"> et chef du contenu de</w:t>
      </w:r>
      <w:r w:rsidRPr="0096097F">
        <w:rPr>
          <w:rFonts w:asciiTheme="minorHAnsi" w:hAnsiTheme="minorHAnsi" w:cs="Arial"/>
          <w:b w:val="0"/>
          <w:bCs w:val="0"/>
          <w:sz w:val="20"/>
          <w:szCs w:val="20"/>
          <w:shd w:val="clear" w:color="auto" w:fill="FFFFFF"/>
        </w:rPr>
        <w:t xml:space="preserve"> </w:t>
      </w:r>
      <w:r w:rsidRPr="0096097F">
        <w:rPr>
          <w:rFonts w:asciiTheme="minorHAnsi" w:eastAsiaTheme="minorHAnsi" w:hAnsiTheme="minorHAnsi" w:cs="Arial"/>
          <w:b w:val="0"/>
          <w:bCs w:val="0"/>
          <w:iCs/>
          <w:sz w:val="20"/>
          <w:szCs w:val="20"/>
          <w:shd w:val="clear" w:color="auto" w:fill="FFFFFF"/>
          <w:lang w:eastAsia="en-US"/>
        </w:rPr>
        <w:t>Québecor Contenu</w:t>
      </w:r>
      <w:r w:rsidRPr="0096097F">
        <w:rPr>
          <w:rFonts w:asciiTheme="minorHAnsi" w:hAnsiTheme="minorHAnsi" w:cs="Arial"/>
          <w:b w:val="0"/>
          <w:bCs w:val="0"/>
          <w:iCs/>
          <w:sz w:val="20"/>
          <w:szCs w:val="20"/>
          <w:shd w:val="clear" w:color="auto" w:fill="FFFFFF"/>
        </w:rPr>
        <w:t xml:space="preserve">, Michel Trudel, président de MELS et Denis Rozon, </w:t>
      </w:r>
      <w:r w:rsidRPr="0096097F">
        <w:rPr>
          <w:rFonts w:asciiTheme="minorHAnsi" w:hAnsiTheme="minorHAnsi" w:cs="Arial"/>
          <w:b w:val="0"/>
          <w:sz w:val="20"/>
          <w:szCs w:val="20"/>
        </w:rPr>
        <w:t>vice-président et chef de la direction financière de Groupe TVA et chef de l'exploitation de MELS.</w:t>
      </w:r>
    </w:p>
    <w:sectPr w:rsidR="00AD4F07" w:rsidRPr="0096097F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0009C7"/>
    <w:multiLevelType w:val="multilevel"/>
    <w:tmpl w:val="9E4C7B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359E"/>
    <w:rsid w:val="0040359E"/>
    <w:rsid w:val="008D4297"/>
    <w:rsid w:val="0096097F"/>
    <w:rsid w:val="00AD4F07"/>
    <w:rsid w:val="00C53801"/>
    <w:rsid w:val="00C57944"/>
    <w:rsid w:val="00E722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D2EBEA-EDB7-4523-8A3E-0F8C79396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2">
    <w:name w:val="heading 2"/>
    <w:basedOn w:val="Normal"/>
    <w:link w:val="Titre2Car"/>
    <w:uiPriority w:val="9"/>
    <w:qFormat/>
    <w:rsid w:val="0040359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fr-C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ard-thumbnailsubtitle">
    <w:name w:val="card-thumbnail__subtitle"/>
    <w:basedOn w:val="Normal"/>
    <w:rsid w:val="004035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CA"/>
    </w:rPr>
  </w:style>
  <w:style w:type="character" w:styleId="Accentuation">
    <w:name w:val="Emphasis"/>
    <w:basedOn w:val="Policepardfaut"/>
    <w:uiPriority w:val="20"/>
    <w:qFormat/>
    <w:rsid w:val="0040359E"/>
    <w:rPr>
      <w:i/>
      <w:iCs/>
    </w:rPr>
  </w:style>
  <w:style w:type="character" w:customStyle="1" w:styleId="Titre2Car">
    <w:name w:val="Titre 2 Car"/>
    <w:basedOn w:val="Policepardfaut"/>
    <w:link w:val="Titre2"/>
    <w:uiPriority w:val="9"/>
    <w:rsid w:val="0040359E"/>
    <w:rPr>
      <w:rFonts w:ascii="Times New Roman" w:eastAsia="Times New Roman" w:hAnsi="Times New Roman" w:cs="Times New Roman"/>
      <w:b/>
      <w:bCs/>
      <w:sz w:val="36"/>
      <w:szCs w:val="36"/>
      <w:lang w:eastAsia="fr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542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41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7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1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4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79</Words>
  <Characters>436</Characters>
  <Application>Microsoft Office Word</Application>
  <DocSecurity>4</DocSecurity>
  <Lines>3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</vt:i4>
      </vt:variant>
    </vt:vector>
  </HeadingPairs>
  <TitlesOfParts>
    <vt:vector size="2" baseType="lpstr">
      <vt:lpstr/>
      <vt:lpstr>    Émilie Dussault, présidente du conseil d’administration du BCTQ, Pierre Moreau, </vt:lpstr>
    </vt:vector>
  </TitlesOfParts>
  <Company/>
  <LinksUpToDate>false</LinksUpToDate>
  <CharactersWithSpaces>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 Racine</dc:creator>
  <cp:keywords/>
  <dc:description/>
  <cp:lastModifiedBy>Julia Racine</cp:lastModifiedBy>
  <cp:revision>2</cp:revision>
  <dcterms:created xsi:type="dcterms:W3CDTF">2018-11-14T23:09:00Z</dcterms:created>
  <dcterms:modified xsi:type="dcterms:W3CDTF">2018-11-14T23:09:00Z</dcterms:modified>
</cp:coreProperties>
</file>